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3FA4F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b/>
          <w:color w:val="000000"/>
          <w:sz w:val="32"/>
          <w:lang w:val="ru-RU"/>
        </w:rPr>
      </w:pPr>
      <w:r w:rsidRPr="001F5C7E">
        <w:rPr>
          <w:rFonts w:ascii="Verdana" w:hAnsi="Verdana"/>
          <w:b/>
          <w:color w:val="000000"/>
          <w:sz w:val="32"/>
          <w:lang w:val="ru-RU"/>
        </w:rPr>
        <w:t>Сонет дона Франсиско де Кеведо</w:t>
      </w:r>
    </w:p>
    <w:p w14:paraId="2CCFC1E4" w14:textId="5EC7C7AC" w:rsidR="001F5C7E" w:rsidRPr="001F5C7E" w:rsidRDefault="001F5C7E" w:rsidP="001F5C7E">
      <w:pPr>
        <w:pStyle w:val="NormalWeb"/>
        <w:suppressAutoHyphens/>
        <w:spacing w:before="0" w:beforeAutospacing="0" w:after="0" w:afterAutospacing="0"/>
        <w:jc w:val="both"/>
        <w:rPr>
          <w:rFonts w:ascii="Verdana" w:hAnsi="Verdana"/>
          <w:color w:val="000000"/>
          <w:lang w:val="ru-RU"/>
        </w:rPr>
      </w:pPr>
      <w:r w:rsidRPr="001F5C7E">
        <w:rPr>
          <w:rFonts w:ascii="Verdana" w:hAnsi="Verdana"/>
          <w:color w:val="000000"/>
          <w:lang w:val="ru-RU"/>
        </w:rPr>
        <w:t>Хорхе Луис Борхес</w:t>
      </w:r>
    </w:p>
    <w:p w14:paraId="2C3C87FB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94E1A66" w14:textId="61573D5F" w:rsid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5C7E">
        <w:rPr>
          <w:rFonts w:ascii="Verdana" w:hAnsi="Verdana"/>
          <w:color w:val="000000"/>
          <w:sz w:val="20"/>
          <w:lang w:val="ru-RU"/>
        </w:rPr>
        <w:t>Нет, не тот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о географическом погребении великого Осуны, покойника, которого оплакивали реки и чьи поминки справляли вулканы; и не тот, снисходительно признанный забавным,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о носаче: материя, чуждая словесности, потому что подобная физиономическая несообразность только зрительна и не может радовать нас на слух. Я говорю о другом сонете; хотя антологии никогда его не посещали, я считаю его одной из самых напряжённых страниц автора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то есть мировой литературы. Книга «</w:t>
      </w:r>
      <w:r w:rsidRPr="001F5C7E">
        <w:rPr>
          <w:rFonts w:ascii="Verdana" w:hAnsi="Verdana"/>
          <w:color w:val="000000"/>
          <w:sz w:val="20"/>
        </w:rPr>
        <w:t>El</w:t>
      </w:r>
      <w:r w:rsidRPr="001F5C7E">
        <w:rPr>
          <w:rFonts w:ascii="Verdana" w:hAnsi="Verdana"/>
          <w:color w:val="000000"/>
          <w:sz w:val="20"/>
          <w:lang w:val="ru-RU"/>
        </w:rPr>
        <w:t xml:space="preserve"> </w:t>
      </w:r>
      <w:r w:rsidRPr="001F5C7E">
        <w:rPr>
          <w:rFonts w:ascii="Verdana" w:hAnsi="Verdana"/>
          <w:color w:val="000000"/>
          <w:sz w:val="20"/>
        </w:rPr>
        <w:t>Parnaso</w:t>
      </w:r>
      <w:r w:rsidRPr="001F5C7E">
        <w:rPr>
          <w:rFonts w:ascii="Verdana" w:hAnsi="Verdana"/>
          <w:color w:val="000000"/>
          <w:sz w:val="20"/>
          <w:lang w:val="ru-RU"/>
        </w:rPr>
        <w:t xml:space="preserve"> </w:t>
      </w:r>
      <w:r w:rsidRPr="001F5C7E">
        <w:rPr>
          <w:rFonts w:ascii="Verdana" w:hAnsi="Verdana"/>
          <w:color w:val="000000"/>
          <w:sz w:val="20"/>
        </w:rPr>
        <w:t>Espa</w:t>
      </w:r>
      <w:r w:rsidRPr="001F5C7E">
        <w:rPr>
          <w:rFonts w:ascii="Verdana" w:hAnsi="Verdana"/>
          <w:color w:val="000000"/>
          <w:sz w:val="20"/>
          <w:lang w:val="ru-RU"/>
        </w:rPr>
        <w:t>ñ</w:t>
      </w:r>
      <w:r w:rsidRPr="001F5C7E">
        <w:rPr>
          <w:rFonts w:ascii="Verdana" w:hAnsi="Verdana"/>
          <w:color w:val="000000"/>
          <w:sz w:val="20"/>
        </w:rPr>
        <w:t>ol</w:t>
      </w:r>
      <w:r w:rsidRPr="001F5C7E">
        <w:rPr>
          <w:rFonts w:ascii="Verdana" w:hAnsi="Verdana"/>
          <w:color w:val="000000"/>
          <w:sz w:val="20"/>
          <w:lang w:val="ru-RU"/>
        </w:rPr>
        <w:t xml:space="preserve"> </w:t>
      </w:r>
      <w:r w:rsidRPr="001F5C7E">
        <w:rPr>
          <w:rFonts w:ascii="Verdana" w:hAnsi="Verdana"/>
          <w:color w:val="000000"/>
          <w:sz w:val="20"/>
        </w:rPr>
        <w:t>y</w:t>
      </w:r>
      <w:r w:rsidRPr="001F5C7E">
        <w:rPr>
          <w:rFonts w:ascii="Verdana" w:hAnsi="Verdana"/>
          <w:color w:val="000000"/>
          <w:sz w:val="20"/>
          <w:lang w:val="ru-RU"/>
        </w:rPr>
        <w:t xml:space="preserve"> </w:t>
      </w:r>
      <w:r w:rsidRPr="001F5C7E">
        <w:rPr>
          <w:rFonts w:ascii="Verdana" w:hAnsi="Verdana"/>
          <w:color w:val="000000"/>
          <w:sz w:val="20"/>
        </w:rPr>
        <w:t>Musas</w:t>
      </w:r>
      <w:r w:rsidRPr="001F5C7E">
        <w:rPr>
          <w:rFonts w:ascii="Verdana" w:hAnsi="Verdana"/>
          <w:color w:val="000000"/>
          <w:sz w:val="20"/>
          <w:lang w:val="ru-RU"/>
        </w:rPr>
        <w:t xml:space="preserve"> </w:t>
      </w:r>
      <w:r w:rsidRPr="001F5C7E">
        <w:rPr>
          <w:rFonts w:ascii="Verdana" w:hAnsi="Verdana"/>
          <w:color w:val="000000"/>
          <w:sz w:val="20"/>
        </w:rPr>
        <w:t>Castellanas</w:t>
      </w:r>
      <w:r w:rsidRPr="001F5C7E">
        <w:rPr>
          <w:rFonts w:ascii="Verdana" w:hAnsi="Verdana"/>
          <w:color w:val="000000"/>
          <w:sz w:val="20"/>
          <w:lang w:val="ru-RU"/>
        </w:rPr>
        <w:t xml:space="preserve">» его приводит; это один из сонетов к Лиси, в четвёртой книге, под номером </w:t>
      </w:r>
      <w:r w:rsidRPr="001F5C7E">
        <w:rPr>
          <w:rFonts w:ascii="Verdana" w:hAnsi="Verdana"/>
          <w:color w:val="000000"/>
          <w:sz w:val="20"/>
        </w:rPr>
        <w:t>XXXI</w:t>
      </w:r>
      <w:r w:rsidRPr="001F5C7E">
        <w:rPr>
          <w:rFonts w:ascii="Verdana" w:hAnsi="Verdana"/>
          <w:color w:val="000000"/>
          <w:sz w:val="20"/>
          <w:lang w:val="ru-RU"/>
        </w:rPr>
        <w:t>. Он звучит так:</w:t>
      </w:r>
    </w:p>
    <w:p w14:paraId="6ADA4618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A4CFF3F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Сомкнуть мои глаза сможет последняя</w:t>
      </w:r>
    </w:p>
    <w:p w14:paraId="7F317E8B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Тень, что унесёт меня из белого дня,</w:t>
      </w:r>
    </w:p>
    <w:p w14:paraId="64F40066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И сможет развязать эту душу мою</w:t>
      </w:r>
    </w:p>
    <w:p w14:paraId="094999E4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Час, лестный её тревожному стремленью;</w:t>
      </w:r>
    </w:p>
    <w:p w14:paraId="3ACDE69C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Но на другом берегу</w:t>
      </w:r>
    </w:p>
    <w:p w14:paraId="1CFEC210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Память не оставит то, где она горела;</w:t>
      </w:r>
    </w:p>
    <w:p w14:paraId="45C68154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Пламя моё умеет плыть в холодной воде</w:t>
      </w:r>
    </w:p>
    <w:p w14:paraId="500D6259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И презирать суровый закон.</w:t>
      </w:r>
    </w:p>
    <w:p w14:paraId="33AC27F7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Душа, для которой целый Бог был темницей,</w:t>
      </w:r>
    </w:p>
    <w:p w14:paraId="2338066D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Жилы, что давали влагу столькому огню,</w:t>
      </w:r>
    </w:p>
    <w:p w14:paraId="431191EB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Костный мозг, что славно горел,</w:t>
      </w:r>
    </w:p>
    <w:p w14:paraId="6BF4C5CA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Оставят свою форму, но не заботу;</w:t>
      </w:r>
    </w:p>
    <w:p w14:paraId="57E19F72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Будут пеплом, но он будет чувствовать;</w:t>
      </w:r>
    </w:p>
    <w:p w14:paraId="04579B57" w14:textId="2854CA4C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Будут прахом, но прахом влюблённым.</w:t>
      </w:r>
    </w:p>
    <w:p w14:paraId="26DCF6B3" w14:textId="77777777" w:rsid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FEF1BBE" w14:textId="52BFE5BA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5C7E">
        <w:rPr>
          <w:rFonts w:ascii="Verdana" w:hAnsi="Verdana"/>
          <w:color w:val="000000"/>
          <w:sz w:val="20"/>
          <w:lang w:val="ru-RU"/>
        </w:rPr>
        <w:t>Я переписал его целиком, хотя слишком хорошо знаю, что терцеты его вбирают в себя. Очевидно, что дон Франсиско де Кеведо, садясь его писать, имел лишь ремесленное намерение изготовить сонет на итальянский лад, с уже предписанными жанру гиперболами, и что только после восьми строк петраркизирования он взялся мыслить и чувствовать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 xml:space="preserve">риск, который знатоки отвергают. Такие работники стихосложения укажут также на рифменную набивку окончаний. </w:t>
      </w:r>
      <w:r w:rsidRPr="001F5C7E">
        <w:rPr>
          <w:rFonts w:ascii="Verdana" w:hAnsi="Verdana"/>
          <w:color w:val="000000"/>
          <w:sz w:val="20"/>
        </w:rPr>
        <w:t>Alma</w:t>
      </w:r>
      <w:r w:rsidRPr="001F5C7E">
        <w:rPr>
          <w:rFonts w:ascii="Verdana" w:hAnsi="Verdana"/>
          <w:color w:val="000000"/>
          <w:sz w:val="20"/>
          <w:lang w:val="ru-RU"/>
        </w:rPr>
        <w:t xml:space="preserve"> </w:t>
      </w:r>
      <w:r w:rsidRPr="001F5C7E">
        <w:rPr>
          <w:rFonts w:ascii="Verdana" w:hAnsi="Verdana"/>
          <w:color w:val="000000"/>
          <w:sz w:val="20"/>
        </w:rPr>
        <w:t>m</w:t>
      </w:r>
      <w:r w:rsidRPr="001F5C7E">
        <w:rPr>
          <w:rFonts w:ascii="Verdana" w:hAnsi="Verdana"/>
          <w:color w:val="000000"/>
          <w:sz w:val="20"/>
          <w:lang w:val="ru-RU"/>
        </w:rPr>
        <w:t>í</w:t>
      </w:r>
      <w:r w:rsidRPr="001F5C7E">
        <w:rPr>
          <w:rFonts w:ascii="Verdana" w:hAnsi="Verdana"/>
          <w:color w:val="000000"/>
          <w:sz w:val="20"/>
        </w:rPr>
        <w:t>a</w:t>
      </w:r>
      <w:r w:rsidRPr="001F5C7E">
        <w:rPr>
          <w:rFonts w:ascii="Verdana" w:hAnsi="Verdana"/>
          <w:color w:val="000000"/>
          <w:sz w:val="20"/>
          <w:lang w:val="ru-RU"/>
        </w:rPr>
        <w:t xml:space="preserve">, </w:t>
      </w:r>
      <w:r w:rsidRPr="001F5C7E">
        <w:rPr>
          <w:rFonts w:ascii="Verdana" w:hAnsi="Verdana"/>
          <w:color w:val="000000"/>
          <w:sz w:val="20"/>
        </w:rPr>
        <w:t>agua</w:t>
      </w:r>
      <w:r w:rsidRPr="001F5C7E">
        <w:rPr>
          <w:rFonts w:ascii="Verdana" w:hAnsi="Verdana"/>
          <w:color w:val="000000"/>
          <w:sz w:val="20"/>
          <w:lang w:val="ru-RU"/>
        </w:rPr>
        <w:t xml:space="preserve"> </w:t>
      </w:r>
      <w:r w:rsidRPr="001F5C7E">
        <w:rPr>
          <w:rFonts w:ascii="Verdana" w:hAnsi="Verdana"/>
          <w:color w:val="000000"/>
          <w:sz w:val="20"/>
        </w:rPr>
        <w:t>fr</w:t>
      </w:r>
      <w:r w:rsidRPr="001F5C7E">
        <w:rPr>
          <w:rFonts w:ascii="Verdana" w:hAnsi="Verdana"/>
          <w:color w:val="000000"/>
          <w:sz w:val="20"/>
          <w:lang w:val="ru-RU"/>
        </w:rPr>
        <w:t>í</w:t>
      </w:r>
      <w:r w:rsidRPr="001F5C7E">
        <w:rPr>
          <w:rFonts w:ascii="Verdana" w:hAnsi="Verdana"/>
          <w:color w:val="000000"/>
          <w:sz w:val="20"/>
        </w:rPr>
        <w:t>a</w:t>
      </w:r>
      <w:r w:rsidRPr="001F5C7E">
        <w:rPr>
          <w:rFonts w:ascii="Verdana" w:hAnsi="Verdana"/>
          <w:color w:val="000000"/>
          <w:sz w:val="20"/>
          <w:lang w:val="ru-RU"/>
        </w:rPr>
        <w:t xml:space="preserve">, </w:t>
      </w:r>
      <w:r w:rsidRPr="001F5C7E">
        <w:rPr>
          <w:rFonts w:ascii="Verdana" w:hAnsi="Verdana"/>
          <w:color w:val="000000"/>
          <w:sz w:val="20"/>
        </w:rPr>
        <w:t>ley</w:t>
      </w:r>
      <w:r w:rsidRPr="001F5C7E">
        <w:rPr>
          <w:rFonts w:ascii="Verdana" w:hAnsi="Verdana"/>
          <w:color w:val="000000"/>
          <w:sz w:val="20"/>
          <w:lang w:val="ru-RU"/>
        </w:rPr>
        <w:t xml:space="preserve"> </w:t>
      </w:r>
      <w:r w:rsidRPr="001F5C7E">
        <w:rPr>
          <w:rFonts w:ascii="Verdana" w:hAnsi="Verdana"/>
          <w:color w:val="000000"/>
          <w:sz w:val="20"/>
        </w:rPr>
        <w:t>severa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какое праздное прилагательное! Этим никогда не страдали исправные сочинители так называемых совершенных сонетов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Хосе Мария де Эредиа, Самен,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которые, избегая малой набивки, почти всегда совершали набивку полную: набивку четырнадцати строк, целого бесполезного и трутневого сонета.</w:t>
      </w:r>
    </w:p>
    <w:p w14:paraId="03081847" w14:textId="05F0FA9C" w:rsid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5C7E">
        <w:rPr>
          <w:rFonts w:ascii="Verdana" w:hAnsi="Verdana"/>
          <w:color w:val="000000"/>
          <w:sz w:val="20"/>
          <w:lang w:val="ru-RU"/>
        </w:rPr>
        <w:t>В чём же несовершенство этого начала? Оно, скажу я, в том же, что у всякой метафоры, какая была придумана, чтобы сказать смерть. До того стыдливы и трусливы все они перед одним-единственным ужасным словом, которое пытаются прикрыть!</w:t>
      </w:r>
    </w:p>
    <w:p w14:paraId="08CAF463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E7FA52B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Сомкнуть мои глаза сможет последняя</w:t>
      </w:r>
    </w:p>
    <w:p w14:paraId="1D39761F" w14:textId="6D0E38E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Тень, что унесёт меня из белого дня,</w:t>
      </w:r>
    </w:p>
    <w:p w14:paraId="55A9E5EF" w14:textId="77777777" w:rsid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29E55A64" w14:textId="4075330F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>
        <w:rPr>
          <w:rFonts w:ascii="Verdana" w:hAnsi="Verdana"/>
          <w:color w:val="000000"/>
          <w:sz w:val="20"/>
          <w:lang w:val="ru-RU"/>
        </w:rPr>
        <w:t>— </w:t>
      </w:r>
      <w:r w:rsidRPr="001F5C7E">
        <w:rPr>
          <w:rFonts w:ascii="Verdana" w:hAnsi="Verdana"/>
          <w:color w:val="000000"/>
          <w:sz w:val="20"/>
          <w:lang w:val="ru-RU"/>
        </w:rPr>
        <w:t>это глупая перифраза, потому что ужас умирания не в одном только лишении света и потому что глаза смыкаются также для сна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занятия мягкого. А намёк на Лету и её всезабывающие воды, которым может противиться только страсть? Он остроумен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или был остроумен,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но в неэллинских устах звучит фальшиво и ослабляет автобиографическое, поэтическое.</w:t>
      </w:r>
    </w:p>
    <w:p w14:paraId="5EC989F7" w14:textId="24E965C3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5C7E">
        <w:rPr>
          <w:rFonts w:ascii="Verdana" w:hAnsi="Verdana"/>
          <w:color w:val="000000"/>
          <w:sz w:val="20"/>
          <w:lang w:val="ru-RU"/>
        </w:rPr>
        <w:t>То есть эти восемь подготовительных строк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такт ожидания, «послушайте меня», почти любое затягивание времени, пока внимание слушателей организуется. Кеведо в них не нуждался, и если он впал в леность их сочинения, виной тому была плачевнейшая привычка навязывать всякому чувству размер сонета. Сонетист, замечает дон Рикардо Гуиральдес, держит в руке маленькую формочку для пудинга и кладёт внутрь всё, что попадается под руку. Это, добавлю я, не значит, что сонеты и пудинги не бывают иногда весьма приемлемыми кушаньями. Есть вещи Энрике Банчса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у нас дома уже есть примеры не только ошибки, но и другого рода,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lastRenderedPageBreak/>
        <w:t>которые умеют примирить меня с сонетом, с чудовищностью его законов, с его произволом…</w:t>
      </w:r>
    </w:p>
    <w:p w14:paraId="74BEA830" w14:textId="71E6F0F1" w:rsid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5C7E">
        <w:rPr>
          <w:rFonts w:ascii="Verdana" w:hAnsi="Verdana"/>
          <w:color w:val="000000"/>
          <w:sz w:val="20"/>
          <w:lang w:val="ru-RU"/>
        </w:rPr>
        <w:t>Рассмотрим, следовательно, финальные стихи. В них наконец слышится голос Кеведо, столь отсутствующий в неблагословенных катренах. Я выделяю их, искупаю ими остальные; в них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величайшее испанское чувство:</w:t>
      </w:r>
    </w:p>
    <w:p w14:paraId="43B635B4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168EC096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Душа, для которой целый Бог был темницей,</w:t>
      </w:r>
    </w:p>
    <w:p w14:paraId="0D280A7B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жилы, что давали влагу столькому огню,</w:t>
      </w:r>
    </w:p>
    <w:p w14:paraId="6D76F39E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костный мозг, что славно горел,</w:t>
      </w:r>
    </w:p>
    <w:p w14:paraId="771C2A47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оставят свою форму, но не заботу.</w:t>
      </w:r>
    </w:p>
    <w:p w14:paraId="1C7BC98E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Будут пеплом, но он будет чувствовать;</w:t>
      </w:r>
    </w:p>
    <w:p w14:paraId="51472303" w14:textId="0E8EEF3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будут прахом, но прахом влюблённым.</w:t>
      </w:r>
    </w:p>
    <w:p w14:paraId="19190F40" w14:textId="77777777" w:rsid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1170162" w14:textId="40370073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5C7E">
        <w:rPr>
          <w:rFonts w:ascii="Verdana" w:hAnsi="Verdana"/>
          <w:color w:val="000000"/>
          <w:sz w:val="20"/>
          <w:lang w:val="ru-RU"/>
        </w:rPr>
        <w:t>Это оригинальнейшая защита бессмертия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дело, которым занимался Кеведо и доказательству которого посвятил многие страницы трактата, находящегося в его «Посмертных сочинениях». Я его просмотрел; это рассуждение, в котором сотрудничали диалектика, мужское достоинство, убеждённость и даже, временами, сарказм; но постоянная цель его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оправдать мысль, что душа есть отделимая сущность и может действовать без представлений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«призраков», пишет оригинал,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которыми она снабжалась через чувства. Это предвосхищённая полемика с Гоббсом, и монашеские латинские цитаты придают ей торжественность. Невозможно поместить в её теологическую область дерзчайшую мысль стихов. Если я упомянул этот опускул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«Бессмертие души, которым доказывается Провидение Божие для утешения и ободрения католиков и постыдного посрамления еретиков»,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то для того, чтобы показать глубокую близость Кеведо к этому вопросу.</w:t>
      </w:r>
    </w:p>
    <w:p w14:paraId="5A9CD787" w14:textId="3B574638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5C7E">
        <w:rPr>
          <w:rFonts w:ascii="Verdana" w:hAnsi="Verdana"/>
          <w:color w:val="000000"/>
          <w:sz w:val="20"/>
          <w:lang w:val="ru-RU"/>
        </w:rPr>
        <w:t>Кеведо почти не рассуждает; скорее угадывает. Напряжённость для него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 xml:space="preserve">обещание бессмертия, и не напряжённость любого чувства, а любовного желания и, ещё конкретнее, действия. Наслаждение, полнота бытия, переливается за пределы своей минуты и утверждает: тот, кто однажды так сильно жил, уже не забудет жить и не умрёт. Эротика восходит к метафизике; дерзости и праздники плоти становятся вестниками добрых новостей для духа, </w:t>
      </w:r>
      <w:r w:rsidRPr="001F5C7E">
        <w:rPr>
          <w:rFonts w:ascii="Verdana" w:hAnsi="Verdana"/>
          <w:color w:val="000000"/>
          <w:sz w:val="20"/>
        </w:rPr>
        <w:t>hospes</w:t>
      </w:r>
      <w:r w:rsidRPr="001F5C7E">
        <w:rPr>
          <w:rFonts w:ascii="Verdana" w:hAnsi="Verdana"/>
          <w:color w:val="000000"/>
          <w:sz w:val="20"/>
          <w:lang w:val="ru-RU"/>
        </w:rPr>
        <w:t xml:space="preserve"> </w:t>
      </w:r>
      <w:r w:rsidRPr="001F5C7E">
        <w:rPr>
          <w:rFonts w:ascii="Verdana" w:hAnsi="Verdana"/>
          <w:color w:val="000000"/>
          <w:sz w:val="20"/>
        </w:rPr>
        <w:t>comesque</w:t>
      </w:r>
      <w:r w:rsidRPr="001F5C7E">
        <w:rPr>
          <w:rFonts w:ascii="Verdana" w:hAnsi="Verdana"/>
          <w:color w:val="000000"/>
          <w:sz w:val="20"/>
          <w:lang w:val="ru-RU"/>
        </w:rPr>
        <w:t xml:space="preserve"> </w:t>
      </w:r>
      <w:r w:rsidRPr="001F5C7E">
        <w:rPr>
          <w:rFonts w:ascii="Verdana" w:hAnsi="Verdana"/>
          <w:color w:val="000000"/>
          <w:sz w:val="20"/>
        </w:rPr>
        <w:t>corporis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гостя и спутника тела.</w:t>
      </w:r>
    </w:p>
    <w:p w14:paraId="4E054875" w14:textId="716ACB0F" w:rsid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5C7E">
        <w:rPr>
          <w:rFonts w:ascii="Verdana" w:hAnsi="Verdana"/>
          <w:color w:val="000000"/>
          <w:sz w:val="20"/>
          <w:lang w:val="ru-RU"/>
        </w:rPr>
        <w:t>Кеведо, целиком испанец и уверенный в реальности вещей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не в газифицированной вещи в себе, которую Кант приготовил для утешения неметафизиков, а в домашних, отдельных вещах,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внушает мысль о выживании телесного: жил и костного мозга, уже навсегда охваченных страстью. Мысль почти языческая, и с неубавленной грандиозностью она есть в другом сонете:</w:t>
      </w:r>
    </w:p>
    <w:p w14:paraId="28FD0339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3A0B4E4E" w14:textId="77777777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Над Солнцем я буду гореть, и холодное тело</w:t>
      </w:r>
    </w:p>
    <w:p w14:paraId="3BB9985B" w14:textId="53F00561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i/>
          <w:iCs/>
          <w:color w:val="000000"/>
          <w:sz w:val="20"/>
          <w:lang w:val="ru-RU"/>
        </w:rPr>
      </w:pPr>
      <w:r w:rsidRPr="001F5C7E">
        <w:rPr>
          <w:rFonts w:ascii="Verdana" w:hAnsi="Verdana"/>
          <w:i/>
          <w:iCs/>
          <w:color w:val="000000"/>
          <w:sz w:val="20"/>
          <w:lang w:val="ru-RU"/>
        </w:rPr>
        <w:t>В прахе и земле вспомнит о любви.</w:t>
      </w:r>
    </w:p>
    <w:p w14:paraId="54DA0453" w14:textId="77777777" w:rsid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p w14:paraId="5A16AB75" w14:textId="0D717674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5C7E">
        <w:rPr>
          <w:rFonts w:ascii="Verdana" w:hAnsi="Verdana"/>
          <w:color w:val="000000"/>
          <w:sz w:val="20"/>
          <w:lang w:val="ru-RU"/>
        </w:rPr>
        <w:t>Это «холодное»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столь незначащее и ленивое на первый взгляд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по контрасту намекает на плотскость и даже на её удовлетворение и вершину, о которой Шопенгауэр написал: «Соитие относится к миру так же, как слово к загадке». А именно: мир широк в пространстве, стар во времени и неисчерпаемо разнообразен в формах. Всё это, однако, есть лишь проявление воли к жизни, а средоточие, фокус этой воли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порождающий акт («Мир как воля и представление», второй том, глава сорок пятая, страница 671 немецкого издания Эдуарда Гризебаха).</w:t>
      </w:r>
    </w:p>
    <w:p w14:paraId="32BC7D86" w14:textId="216F009D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5C7E">
        <w:rPr>
          <w:rFonts w:ascii="Verdana" w:hAnsi="Verdana"/>
          <w:color w:val="000000"/>
          <w:sz w:val="20"/>
          <w:lang w:val="ru-RU"/>
        </w:rPr>
        <w:t>Что думать о защите Кеведо? Я думаю о ней то же, что о так называемых диалектических доказательствах бытия Бога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онтологическом, космологическом, моральном, историческом и всех оставшихся: думаю, что их единственная несомненная добродетель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убеждать уже убеждённых. Для того чтобы произнести её перед ревнителями бессмертия, она безупречна. Большего я от неё не требую: когда речь заходит о Боге и бессмертии, я из тех, кто верит. Моя вера не унамуновская и неудобная; мои ночи умеют устроиться в ней, чтобы спать, и даже в её отпуске отправляют в путь хорошо приснившуюся реальность. Моя вера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 xml:space="preserve">это «может быть», которое часто поднимается до уверенности и никогда не падает до неверия. Я не понимаю механицистов: они не верят, что может потеряться хотя бы </w:t>
      </w:r>
      <w:r w:rsidRPr="001F5C7E">
        <w:rPr>
          <w:rFonts w:ascii="Verdana" w:hAnsi="Verdana"/>
          <w:color w:val="000000"/>
          <w:sz w:val="20"/>
          <w:lang w:val="ru-RU"/>
        </w:rPr>
        <w:lastRenderedPageBreak/>
        <w:t>один непредставимый атом, и в то же время совершенно уверены в окончательной укрываемости своего «я». Вселенной они не позволяют утаить частицу материи, но позволяют утаить бесконечность душ.</w:t>
      </w:r>
    </w:p>
    <w:p w14:paraId="0428453D" w14:textId="61C014B2" w:rsidR="001F5C7E" w:rsidRPr="001F5C7E" w:rsidRDefault="001F5C7E" w:rsidP="001F5C7E">
      <w:pPr>
        <w:pStyle w:val="NormalWeb"/>
        <w:suppressAutoHyphens/>
        <w:spacing w:before="0" w:beforeAutospacing="0" w:after="0" w:afterAutospacing="0"/>
        <w:ind w:firstLine="283"/>
        <w:jc w:val="both"/>
        <w:rPr>
          <w:rFonts w:ascii="Verdana" w:hAnsi="Verdana"/>
          <w:color w:val="000000"/>
          <w:sz w:val="20"/>
          <w:lang w:val="ru-RU"/>
        </w:rPr>
      </w:pPr>
      <w:r w:rsidRPr="001F5C7E">
        <w:rPr>
          <w:rFonts w:ascii="Verdana" w:hAnsi="Verdana"/>
          <w:color w:val="000000"/>
          <w:sz w:val="20"/>
          <w:lang w:val="ru-RU"/>
        </w:rPr>
        <w:t>Кеведо никогда не сомневался в материи, но она послужила ему, как мы видели, доводом в пользу бессмертия. Хочу вспомнить здесь один диалог. Он произошёл в середине пятнадцатого века; место его действия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тёмная спальня в Оканье; собеседники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Смерть и дон Родриго Манрике, человек с рыжими волосами; хронист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капитан дон Хорхе Манрике. Тогда Смерть сказала, что есть три возможные жизни человека: одна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временная, преходящая, та, которую мы совершаем среди подробностей времени и пространства; другая, гораздо лучшая,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жизнь нашей славы, та, которой мы живём в чужих устах; третья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жизнь бессмертия. О доне Франсиско мы уже знаем, что он получил две; будем надеяться, что Господь не поскупился дать ему третью. Я уже писал когда-то, что отрицание бессмертия или сомнение в нём</w:t>
      </w:r>
      <w:r>
        <w:rPr>
          <w:rFonts w:ascii="Verdana" w:hAnsi="Verdana"/>
          <w:color w:val="000000"/>
          <w:sz w:val="20"/>
          <w:lang w:val="ru-RU"/>
        </w:rPr>
        <w:t xml:space="preserve"> — </w:t>
      </w:r>
      <w:r w:rsidRPr="001F5C7E">
        <w:rPr>
          <w:rFonts w:ascii="Verdana" w:hAnsi="Verdana"/>
          <w:color w:val="000000"/>
          <w:sz w:val="20"/>
          <w:lang w:val="ru-RU"/>
        </w:rPr>
        <w:t>высшее неуважение к мёртвым, почти бесконечная неучтивость.</w:t>
      </w:r>
    </w:p>
    <w:p w14:paraId="79150978" w14:textId="123F98A6" w:rsidR="00C5665A" w:rsidRPr="001F5C7E" w:rsidRDefault="00C5665A" w:rsidP="001F5C7E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  <w:lang w:val="ru-RU"/>
        </w:rPr>
      </w:pPr>
    </w:p>
    <w:sectPr w:rsidR="00C5665A" w:rsidRPr="001F5C7E" w:rsidSect="001F5C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E0293" w14:textId="77777777" w:rsidR="00715619" w:rsidRDefault="00715619" w:rsidP="00E863AF">
      <w:pPr>
        <w:spacing w:after="0" w:line="240" w:lineRule="auto"/>
      </w:pPr>
      <w:r>
        <w:separator/>
      </w:r>
    </w:p>
  </w:endnote>
  <w:endnote w:type="continuationSeparator" w:id="0">
    <w:p w14:paraId="6479120C" w14:textId="77777777" w:rsidR="00715619" w:rsidRDefault="00715619" w:rsidP="00E86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D336" w14:textId="77777777" w:rsidR="00E863AF" w:rsidRDefault="00E863AF" w:rsidP="001F5C7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6C477623" w14:textId="77777777" w:rsidR="00E863AF" w:rsidRDefault="00E863AF" w:rsidP="00E863A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60DB5" w14:textId="70245FF9" w:rsidR="00E863AF" w:rsidRPr="001F5C7E" w:rsidRDefault="001F5C7E" w:rsidP="001F5C7E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1F5C7E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79AF9" w14:textId="77777777" w:rsidR="00E863AF" w:rsidRDefault="00E863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828CF" w14:textId="77777777" w:rsidR="00715619" w:rsidRDefault="00715619" w:rsidP="00E863AF">
      <w:pPr>
        <w:spacing w:after="0" w:line="240" w:lineRule="auto"/>
      </w:pPr>
      <w:r>
        <w:separator/>
      </w:r>
    </w:p>
  </w:footnote>
  <w:footnote w:type="continuationSeparator" w:id="0">
    <w:p w14:paraId="23F202B7" w14:textId="77777777" w:rsidR="00715619" w:rsidRDefault="00715619" w:rsidP="00E86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278F6" w14:textId="77777777" w:rsidR="00E863AF" w:rsidRDefault="00E863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53B06" w14:textId="4608B78C" w:rsidR="00E863AF" w:rsidRPr="001F5C7E" w:rsidRDefault="001F5C7E" w:rsidP="001F5C7E">
    <w:pPr>
      <w:pStyle w:val="Header"/>
      <w:rPr>
        <w:rFonts w:ascii="Arial" w:hAnsi="Arial" w:cs="Arial"/>
        <w:color w:val="999999"/>
        <w:sz w:val="20"/>
        <w:lang w:val="ru-RU"/>
      </w:rPr>
    </w:pPr>
    <w:r w:rsidRPr="001F5C7E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A4F84" w14:textId="77777777" w:rsidR="00E863AF" w:rsidRDefault="00E863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F5C7E"/>
    <w:rsid w:val="0029639D"/>
    <w:rsid w:val="00326F90"/>
    <w:rsid w:val="00715619"/>
    <w:rsid w:val="00845BB3"/>
    <w:rsid w:val="00992621"/>
    <w:rsid w:val="00AA1D8D"/>
    <w:rsid w:val="00B47730"/>
    <w:rsid w:val="00C5665A"/>
    <w:rsid w:val="00C76E7A"/>
    <w:rsid w:val="00CB0664"/>
    <w:rsid w:val="00E863A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606A11C0"/>
  <w14:defaultImageDpi w14:val="300"/>
  <w15:docId w15:val="{8C222047-CF27-4825-A3A1-9DDA8FF1F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ra01">
    <w:name w:val="Para 01"/>
    <w:basedOn w:val="Normal"/>
    <w:qFormat/>
    <w:rsid w:val="00992621"/>
    <w:pPr>
      <w:spacing w:after="0" w:line="312" w:lineRule="atLeast"/>
      <w:ind w:firstLineChars="150" w:firstLine="150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02">
    <w:name w:val="Para 02"/>
    <w:basedOn w:val="Normal"/>
    <w:qFormat/>
    <w:rsid w:val="00992621"/>
    <w:pPr>
      <w:spacing w:after="0" w:line="312" w:lineRule="atLeast"/>
      <w:jc w:val="both"/>
    </w:pPr>
    <w:rPr>
      <w:rFonts w:ascii="Cambria" w:eastAsia="Cambria" w:hAnsi="Cambria" w:cs="Times New Roman"/>
      <w:color w:val="000000"/>
      <w:sz w:val="24"/>
      <w:szCs w:val="24"/>
      <w:lang w:val="es" w:eastAsia="es"/>
    </w:rPr>
  </w:style>
  <w:style w:type="paragraph" w:customStyle="1" w:styleId="Para23">
    <w:name w:val="Para 23"/>
    <w:basedOn w:val="Normal"/>
    <w:qFormat/>
    <w:rsid w:val="00992621"/>
    <w:pPr>
      <w:spacing w:after="0" w:line="312" w:lineRule="atLeast"/>
      <w:jc w:val="both"/>
    </w:pPr>
    <w:rPr>
      <w:rFonts w:ascii="Cambria" w:eastAsia="Cambria" w:hAnsi="Cambria" w:cs="Cambria"/>
      <w:i/>
      <w:iCs/>
      <w:color w:val="000000"/>
      <w:sz w:val="24"/>
      <w:szCs w:val="24"/>
      <w:lang w:val="es" w:eastAsia="es"/>
    </w:rPr>
  </w:style>
  <w:style w:type="character" w:customStyle="1" w:styleId="0Text">
    <w:name w:val="0 Text"/>
    <w:rsid w:val="00992621"/>
    <w:rPr>
      <w:i/>
      <w:iCs/>
    </w:rPr>
  </w:style>
  <w:style w:type="paragraph" w:customStyle="1" w:styleId="Para13">
    <w:name w:val="Para 13"/>
    <w:basedOn w:val="Normal"/>
    <w:qFormat/>
    <w:rsid w:val="00C76E7A"/>
    <w:pPr>
      <w:spacing w:afterLines="50" w:after="0" w:line="403" w:lineRule="atLeast"/>
      <w:jc w:val="center"/>
    </w:pPr>
    <w:rPr>
      <w:rFonts w:ascii="Candara" w:eastAsia="Candara" w:hAnsi="Candara" w:cs="Candara"/>
      <w:color w:val="595959"/>
      <w:sz w:val="31"/>
      <w:szCs w:val="31"/>
    </w:rPr>
  </w:style>
  <w:style w:type="character" w:styleId="PageNumber">
    <w:name w:val="page number"/>
    <w:basedOn w:val="DefaultParagraphFont"/>
    <w:uiPriority w:val="99"/>
    <w:semiHidden/>
    <w:unhideWhenUsed/>
    <w:rsid w:val="00E863AF"/>
  </w:style>
  <w:style w:type="paragraph" w:styleId="NormalWeb">
    <w:name w:val="Normal (Web)"/>
    <w:basedOn w:val="Normal"/>
    <w:uiPriority w:val="99"/>
    <w:semiHidden/>
    <w:unhideWhenUsed/>
    <w:rsid w:val="001F5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1146</Words>
  <Characters>6672</Characters>
  <Application>Microsoft Office Word</Application>
  <DocSecurity>0</DocSecurity>
  <Lines>133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Andrey Piskunov</Manager>
  <Company>Библиотека «Артефакт»</Company>
  <LinksUpToDate>false</LinksUpToDate>
  <CharactersWithSpaces>7774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Сонет дона Франсиско де Кеведо</dc:title>
  <dc:subject/>
  <dc:creator>Хорхе Луис Борхес</dc:creator>
  <cp:keywords/>
  <dc:description/>
  <cp:lastModifiedBy>Andrey Piskunov</cp:lastModifiedBy>
  <cp:revision>8</cp:revision>
  <dcterms:created xsi:type="dcterms:W3CDTF">2013-12-23T23:15:00Z</dcterms:created>
  <dcterms:modified xsi:type="dcterms:W3CDTF">2026-06-16T03:51:00Z</dcterms:modified>
  <cp:category/>
</cp:coreProperties>
</file>